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0E" w:rsidRDefault="00B75F0E" w:rsidP="00B75F0E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Na temelju članka 6. Zakona o zakupu i kupoprodaji poslovnoga prostora (</w:t>
      </w:r>
      <w:r>
        <w:rPr>
          <w:rFonts w:ascii="Arial" w:hAnsi="Arial" w:cs="Arial"/>
          <w:i/>
          <w:iCs/>
          <w:sz w:val="16"/>
          <w:szCs w:val="16"/>
          <w:lang w:val="hr-HR"/>
        </w:rPr>
        <w:t xml:space="preserve">NN </w:t>
      </w:r>
      <w:proofErr w:type="spellStart"/>
      <w:r>
        <w:rPr>
          <w:rFonts w:ascii="Arial" w:hAnsi="Arial" w:cs="Arial"/>
          <w:i/>
          <w:iCs/>
          <w:sz w:val="16"/>
          <w:szCs w:val="16"/>
          <w:lang w:val="hr-HR"/>
        </w:rPr>
        <w:t>bri</w:t>
      </w:r>
      <w:proofErr w:type="spellEnd"/>
      <w:r>
        <w:rPr>
          <w:rFonts w:ascii="Arial" w:hAnsi="Arial" w:cs="Arial"/>
          <w:i/>
          <w:iCs/>
          <w:sz w:val="16"/>
          <w:szCs w:val="16"/>
          <w:lang w:val="hr-HR"/>
        </w:rPr>
        <w:t xml:space="preserve"> 125/11</w:t>
      </w:r>
      <w:r>
        <w:rPr>
          <w:rFonts w:ascii="Arial" w:hAnsi="Arial" w:cs="Arial"/>
          <w:sz w:val="18"/>
          <w:szCs w:val="18"/>
          <w:lang w:val="hr-HR"/>
        </w:rPr>
        <w:t>) i članka 3. Odluke o zakupu i kupoprodaji poslovnoga prostora (</w:t>
      </w:r>
      <w:r>
        <w:rPr>
          <w:rFonts w:ascii="Arial" w:hAnsi="Arial" w:cs="Arial"/>
          <w:i/>
          <w:iCs/>
          <w:sz w:val="16"/>
          <w:szCs w:val="16"/>
          <w:lang w:val="hr-HR"/>
        </w:rPr>
        <w:t>Glasnik Grada Zadra br.</w:t>
      </w:r>
      <w:r>
        <w:rPr>
          <w:rFonts w:ascii="Arial" w:hAnsi="Arial" w:cs="Arial"/>
          <w:i/>
          <w:iCs/>
          <w:sz w:val="16"/>
          <w:szCs w:val="16"/>
          <w:lang w:val="hr-HR"/>
        </w:rPr>
        <w:softHyphen/>
      </w:r>
      <w:r>
        <w:rPr>
          <w:rFonts w:ascii="Arial" w:hAnsi="Arial" w:cs="Arial"/>
          <w:i/>
          <w:iCs/>
          <w:sz w:val="16"/>
          <w:szCs w:val="16"/>
          <w:lang w:val="hr-HR"/>
        </w:rPr>
        <w:softHyphen/>
      </w:r>
      <w:r>
        <w:rPr>
          <w:rFonts w:ascii="Arial" w:hAnsi="Arial" w:cs="Arial"/>
          <w:i/>
          <w:iCs/>
          <w:sz w:val="16"/>
          <w:szCs w:val="16"/>
          <w:lang w:val="hr-HR"/>
        </w:rPr>
        <w:softHyphen/>
      </w:r>
      <w:r>
        <w:rPr>
          <w:rFonts w:ascii="Arial" w:hAnsi="Arial" w:cs="Arial"/>
          <w:i/>
          <w:iCs/>
          <w:sz w:val="16"/>
          <w:szCs w:val="16"/>
          <w:lang w:val="hr-HR"/>
        </w:rPr>
        <w:softHyphen/>
      </w:r>
      <w:r>
        <w:rPr>
          <w:rFonts w:ascii="Arial" w:hAnsi="Arial" w:cs="Arial"/>
          <w:i/>
          <w:iCs/>
          <w:sz w:val="16"/>
          <w:szCs w:val="16"/>
          <w:lang w:val="hr-HR"/>
        </w:rPr>
        <w:softHyphen/>
      </w:r>
      <w:r>
        <w:rPr>
          <w:rFonts w:ascii="Arial" w:hAnsi="Arial" w:cs="Arial"/>
          <w:i/>
          <w:iCs/>
          <w:sz w:val="16"/>
          <w:szCs w:val="16"/>
          <w:lang w:val="hr-HR"/>
        </w:rPr>
        <w:softHyphen/>
        <w:t xml:space="preserve"> 1/12</w:t>
      </w:r>
      <w:r>
        <w:rPr>
          <w:rFonts w:ascii="Arial" w:hAnsi="Arial" w:cs="Arial"/>
          <w:sz w:val="18"/>
          <w:szCs w:val="18"/>
          <w:lang w:val="hr-HR"/>
        </w:rPr>
        <w:t>)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i na temelju Odluke Gradonačelnika Grada Zadra, </w:t>
      </w:r>
      <w:r>
        <w:rPr>
          <w:rFonts w:ascii="Arial" w:hAnsi="Arial" w:cs="Arial"/>
          <w:sz w:val="18"/>
          <w:szCs w:val="18"/>
          <w:lang w:val="hr-HR"/>
        </w:rPr>
        <w:t>KLASA</w:t>
      </w:r>
      <w:r w:rsidRPr="00D03498">
        <w:rPr>
          <w:rFonts w:ascii="Arial" w:hAnsi="Arial" w:cs="Arial"/>
          <w:sz w:val="18"/>
          <w:szCs w:val="18"/>
          <w:lang w:val="hr-HR"/>
        </w:rPr>
        <w:t>: 372-01/1</w:t>
      </w:r>
      <w:r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-01/</w:t>
      </w:r>
      <w:r>
        <w:rPr>
          <w:rFonts w:ascii="Arial" w:hAnsi="Arial" w:cs="Arial"/>
          <w:sz w:val="18"/>
          <w:szCs w:val="18"/>
          <w:lang w:val="hr-HR"/>
        </w:rPr>
        <w:t>17</w:t>
      </w:r>
      <w:r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color w:val="FF6600"/>
          <w:sz w:val="18"/>
          <w:szCs w:val="18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hr-HR"/>
        </w:rPr>
        <w:t>URBROJ</w:t>
      </w:r>
      <w:r w:rsidRPr="00D03498">
        <w:rPr>
          <w:rFonts w:ascii="Arial" w:hAnsi="Arial" w:cs="Arial"/>
          <w:sz w:val="18"/>
          <w:szCs w:val="18"/>
          <w:lang w:val="hr-HR"/>
        </w:rPr>
        <w:t>: 2198/01-</w:t>
      </w:r>
      <w:r>
        <w:rPr>
          <w:rFonts w:ascii="Arial" w:hAnsi="Arial" w:cs="Arial"/>
          <w:sz w:val="18"/>
          <w:szCs w:val="18"/>
          <w:lang w:val="hr-HR"/>
        </w:rPr>
        <w:t>2</w:t>
      </w:r>
      <w:r w:rsidRPr="00D03498">
        <w:rPr>
          <w:rFonts w:ascii="Arial" w:hAnsi="Arial" w:cs="Arial"/>
          <w:sz w:val="18"/>
          <w:szCs w:val="18"/>
          <w:lang w:val="hr-HR"/>
        </w:rPr>
        <w:t>-1</w:t>
      </w:r>
      <w:r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-</w:t>
      </w:r>
      <w:r>
        <w:rPr>
          <w:rFonts w:ascii="Arial" w:hAnsi="Arial" w:cs="Arial"/>
          <w:sz w:val="18"/>
          <w:szCs w:val="18"/>
          <w:lang w:val="hr-HR"/>
        </w:rPr>
        <w:t>14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od </w:t>
      </w:r>
      <w:r>
        <w:rPr>
          <w:rFonts w:ascii="Arial" w:hAnsi="Arial" w:cs="Arial"/>
          <w:sz w:val="18"/>
          <w:szCs w:val="18"/>
          <w:lang w:val="hr-HR"/>
        </w:rPr>
        <w:t xml:space="preserve">15. svibnja </w:t>
      </w:r>
      <w:r w:rsidRPr="00D03498">
        <w:rPr>
          <w:rFonts w:ascii="Arial" w:hAnsi="Arial" w:cs="Arial"/>
          <w:sz w:val="18"/>
          <w:szCs w:val="18"/>
          <w:lang w:val="hr-HR"/>
        </w:rPr>
        <w:t>201</w:t>
      </w:r>
      <w:r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.g., Gradonačelnik Grada Zadra objavljuje sljedeći</w:t>
      </w:r>
    </w:p>
    <w:p w:rsidR="00B75F0E" w:rsidRPr="00D03498" w:rsidRDefault="00B75F0E" w:rsidP="00B75F0E">
      <w:pPr>
        <w:pStyle w:val="Naslov5"/>
        <w:pBdr>
          <w:right w:val="single" w:sz="12" w:space="4" w:color="000000" w:themeColor="text1"/>
        </w:pBdr>
        <w:tabs>
          <w:tab w:val="center" w:pos="4536"/>
          <w:tab w:val="right" w:pos="9072"/>
        </w:tabs>
        <w:jc w:val="left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ab/>
      </w:r>
      <w:r w:rsidRPr="00D03498">
        <w:rPr>
          <w:sz w:val="18"/>
          <w:szCs w:val="18"/>
          <w:lang w:val="hr-HR"/>
        </w:rPr>
        <w:t>JAVNI NATJEČAJ</w:t>
      </w:r>
      <w:r>
        <w:rPr>
          <w:sz w:val="18"/>
          <w:szCs w:val="18"/>
          <w:lang w:val="hr-HR"/>
        </w:rPr>
        <w:tab/>
      </w:r>
    </w:p>
    <w:p w:rsidR="00B75F0E" w:rsidRDefault="00B75F0E" w:rsidP="00B75F0E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za davanje u zakup poslovnih prostora</w:t>
      </w:r>
    </w:p>
    <w:p w:rsidR="00B75F0E" w:rsidRPr="00D03498" w:rsidRDefault="00B75F0E" w:rsidP="00B75F0E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</w:p>
    <w:tbl>
      <w:tblPr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850"/>
        <w:gridCol w:w="4111"/>
        <w:gridCol w:w="1559"/>
        <w:gridCol w:w="709"/>
        <w:gridCol w:w="1134"/>
      </w:tblGrid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proofErr w:type="spellStart"/>
            <w:r w:rsidRPr="00D03498">
              <w:rPr>
                <w:sz w:val="18"/>
                <w:szCs w:val="18"/>
                <w:lang w:val="hr-HR"/>
              </w:rPr>
              <w:t>R.b</w:t>
            </w:r>
            <w:proofErr w:type="spellEnd"/>
            <w:r w:rsidRPr="00D03498">
              <w:rPr>
                <w:sz w:val="18"/>
                <w:szCs w:val="18"/>
                <w:lang w:val="hr-HR"/>
              </w:rPr>
              <w:t>.</w:t>
            </w: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>Lokacija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Površina</w:t>
            </w: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Djelatnost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Početna cijena</w:t>
            </w: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mjesečno)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– bez uračunatog PDV-a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Rok</w:t>
            </w: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/god/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Iznos jamčevine</w:t>
            </w: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Bedemi zadarskih pobuna 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52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Skladište;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1B138F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4.700,00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Bedemi zadarskih pobuna 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93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Skladište;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8.500,00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F.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Grisogona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17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39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6.200,00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</w:t>
            </w:r>
            <w:r w:rsidRPr="00D03498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Bijankinija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9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51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8C176B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ripremanje i usluživanje slastica, napitaka i bezalkoholnih pića;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odjećom;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Putnička agencija;</w:t>
            </w:r>
          </w:p>
          <w:p w:rsidR="00B75F0E" w:rsidRPr="00D03498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Bankarska djelatnost;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10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Kovačka 4</w:t>
            </w:r>
          </w:p>
          <w:p w:rsidR="00B75F0E" w:rsidRPr="00D14303" w:rsidRDefault="00B75F0E" w:rsidP="00766222">
            <w:pPr>
              <w:rPr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30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Suvenirnica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u specijaliziranim prodavaonicama;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u nespecijaliziranim prodavaonicama;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Frizerski salon;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13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5B2F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9.000,00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Kraljskog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Dalmatina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2 (prvi kat)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54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5B2F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8.600,00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</w:t>
            </w:r>
            <w:r w:rsidRPr="00D03498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M. Klaića 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44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5B2F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Trgovina na malo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 specijaliziranim prodavaonicama;</w:t>
            </w:r>
          </w:p>
          <w:p w:rsidR="00B75F0E" w:rsidRPr="00D03498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u nespecijaliziranim prodavaonicama;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35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35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Obala kralja Tomislava 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365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Disco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bar i noćni klub;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41.600,00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Poljana Š.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Budinića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bb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37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10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8.400,00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Š. Brusine 13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32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5B2F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Trgovina na malo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 specijaliziranim prodavaonicama;</w:t>
            </w: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u nespecijaliziranim prodavaonicama;</w:t>
            </w:r>
          </w:p>
          <w:p w:rsidR="00B75F0E" w:rsidRPr="00D03498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Pripremanje i usluživanje hrane i pića;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18 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7B2D12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Pr="00D03498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13.200,00 kn</w:t>
            </w:r>
          </w:p>
        </w:tc>
      </w:tr>
      <w:tr w:rsidR="00B75F0E" w:rsidRPr="00D03498" w:rsidTr="0076622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Vrata Sv. Roka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hr-HR"/>
              </w:rPr>
              <w:t>bb</w:t>
            </w:r>
            <w:proofErr w:type="spellEnd"/>
          </w:p>
          <w:p w:rsidR="00B75F0E" w:rsidRPr="007B2D12" w:rsidRDefault="00B75F0E" w:rsidP="00766222">
            <w:pPr>
              <w:rPr>
                <w:lang w:val="hr-HR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36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B75F0E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Brusačka djelatnost;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B75F0E" w:rsidRDefault="00B75F0E" w:rsidP="007662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4.100,00 kn</w:t>
            </w:r>
          </w:p>
        </w:tc>
      </w:tr>
    </w:tbl>
    <w:p w:rsidR="00B75F0E" w:rsidRPr="004636A5" w:rsidRDefault="00B75F0E" w:rsidP="00B75F0E">
      <w:pPr>
        <w:rPr>
          <w:sz w:val="18"/>
          <w:szCs w:val="18"/>
          <w:lang w:val="hr-HR"/>
        </w:rPr>
      </w:pPr>
    </w:p>
    <w:p w:rsidR="00B75F0E" w:rsidRDefault="00B75F0E" w:rsidP="00B75F0E">
      <w:pPr>
        <w:rPr>
          <w:lang w:val="hr-HR"/>
        </w:rPr>
      </w:pPr>
    </w:p>
    <w:p w:rsidR="00B75F0E" w:rsidRPr="00D03498" w:rsidRDefault="00B75F0E" w:rsidP="00B75F0E">
      <w:pPr>
        <w:rPr>
          <w:lang w:val="hr-HR"/>
        </w:rPr>
      </w:pPr>
    </w:p>
    <w:p w:rsidR="00B75F0E" w:rsidRPr="00D03498" w:rsidRDefault="00B75F0E" w:rsidP="00B75F0E">
      <w:pPr>
        <w:pStyle w:val="Naslov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lastRenderedPageBreak/>
        <w:t xml:space="preserve">1. Pravo sudjelovanja na javnom natječaju pripada pravnim i fizičkim osobama, koje su registrirane za </w:t>
      </w:r>
    </w:p>
    <w:p w:rsidR="00B75F0E" w:rsidRDefault="00B75F0E" w:rsidP="00B75F0E">
      <w:pPr>
        <w:pStyle w:val="Naslov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obavljanje djelatnosti za koje se natječu.</w:t>
      </w:r>
    </w:p>
    <w:p w:rsidR="00B75F0E" w:rsidRPr="001700F1" w:rsidRDefault="00B75F0E" w:rsidP="00B75F0E">
      <w:pPr>
        <w:rPr>
          <w:lang w:val="hr-HR"/>
        </w:rPr>
      </w:pPr>
    </w:p>
    <w:p w:rsidR="00B75F0E" w:rsidRPr="00D03498" w:rsidRDefault="00B75F0E" w:rsidP="00B75F0E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2. Ponuda za sudjelovanje u natječaju mora sadržavati:</w:t>
      </w:r>
    </w:p>
    <w:p w:rsidR="00B75F0E" w:rsidRPr="00D03498" w:rsidRDefault="00B75F0E" w:rsidP="00B75F0E">
      <w:pPr>
        <w:pStyle w:val="Tijeloteksta3"/>
        <w:numPr>
          <w:ilvl w:val="0"/>
          <w:numId w:val="1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Ime i prezime ponuditelja, odnosno tvrtke s adresom, sjedištem, te broj žiro-računa za povrat jamčevine;</w:t>
      </w:r>
    </w:p>
    <w:p w:rsidR="00B75F0E" w:rsidRPr="00D03498" w:rsidRDefault="00B75F0E" w:rsidP="00B75F0E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Dokaz o izvršenoj uplati jamčevine prema iznosu u tablici, na račun GRADA ZADRA </w:t>
      </w:r>
      <w:r>
        <w:rPr>
          <w:rFonts w:ascii="Arial" w:hAnsi="Arial" w:cs="Arial"/>
          <w:sz w:val="18"/>
          <w:szCs w:val="18"/>
          <w:lang w:val="hr-HR"/>
        </w:rPr>
        <w:t>HR5924070001852000009,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sa svrhom uplate “Jamčevina”,  poziv na broj </w:t>
      </w:r>
      <w:r>
        <w:rPr>
          <w:rFonts w:ascii="Arial" w:hAnsi="Arial" w:cs="Arial"/>
          <w:sz w:val="18"/>
          <w:szCs w:val="18"/>
          <w:lang w:val="hr-HR"/>
        </w:rPr>
        <w:t>HR</w:t>
      </w:r>
      <w:r w:rsidRPr="00D03498">
        <w:rPr>
          <w:rFonts w:ascii="Arial" w:hAnsi="Arial" w:cs="Arial"/>
          <w:sz w:val="18"/>
          <w:szCs w:val="18"/>
          <w:lang w:val="hr-HR"/>
        </w:rPr>
        <w:t>26 7811-051-OIB. Ponuditeljima koji ne budu izabrani, jamčevina će biti vraćena, a jamčevina osobe čija ponuda bude prihvaćena će se zadržati i obračunati u zakupninu.</w:t>
      </w:r>
    </w:p>
    <w:p w:rsidR="00B75F0E" w:rsidRPr="00D03498" w:rsidRDefault="00B75F0E" w:rsidP="00B75F0E">
      <w:pPr>
        <w:pStyle w:val="Tijeloteksta"/>
        <w:ind w:left="720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Najpovoljniji p</w:t>
      </w:r>
      <w:r w:rsidRPr="00D03498">
        <w:rPr>
          <w:b w:val="0"/>
          <w:bCs w:val="0"/>
          <w:sz w:val="18"/>
          <w:szCs w:val="18"/>
          <w:lang w:val="hr-HR"/>
        </w:rPr>
        <w:t>onuditelj gubi pravo na povrat jamčevine, ukoliko povuče ponudu nakon što se pristupi postupku javnog otvaranja ponuda.</w:t>
      </w:r>
    </w:p>
    <w:p w:rsidR="00B75F0E" w:rsidRDefault="00B75F0E" w:rsidP="00B75F0E">
      <w:pPr>
        <w:pStyle w:val="Tijeloteksta3"/>
        <w:numPr>
          <w:ilvl w:val="0"/>
          <w:numId w:val="1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Dokaz (u originalu ili ovjereni </w:t>
      </w:r>
      <w:proofErr w:type="spellStart"/>
      <w:r>
        <w:rPr>
          <w:b w:val="0"/>
          <w:bCs w:val="0"/>
          <w:sz w:val="18"/>
          <w:szCs w:val="18"/>
          <w:lang w:val="hr-HR"/>
        </w:rPr>
        <w:t>preslik</w:t>
      </w:r>
      <w:proofErr w:type="spellEnd"/>
      <w:r>
        <w:rPr>
          <w:b w:val="0"/>
          <w:bCs w:val="0"/>
          <w:sz w:val="18"/>
          <w:szCs w:val="18"/>
          <w:lang w:val="hr-HR"/>
        </w:rPr>
        <w:t>) i to iz sudskog registra (Rješenje o upisu u sudski registar sa svim prilozima) za trgovačko društvo ili ustanovu, odnosno obrtnice, ako se radi o fizičkoj osobi;</w:t>
      </w:r>
    </w:p>
    <w:p w:rsidR="00B75F0E" w:rsidRPr="00D03498" w:rsidRDefault="00B75F0E" w:rsidP="00B75F0E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Dokaz o uspješnosti poslovanja (BON-1 i BON-2, ne stariji od 30 dana od dana objave natječaja, odnosno odgovarajuća potvrda banke) za pravne osobe, te BON-2 (SOL-2) za fizičke osobe, ne stariji od 30 dana, od objave natječaja;</w:t>
      </w:r>
    </w:p>
    <w:p w:rsidR="00B75F0E" w:rsidRPr="00D03498" w:rsidRDefault="00B75F0E" w:rsidP="00B75F0E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Dokaz o podmirenim dospjelim obvezama plaćanja poreza i doprinosa za zdravstveno i mirovinsko osiguranje u Republici Hrvatskoj (Potvrda porezne uprave u originalu ili ovjerenom presliku, ne starija od 30 dana, od dana objave natječaja)</w:t>
      </w:r>
    </w:p>
    <w:p w:rsidR="00B75F0E" w:rsidRPr="00D03498" w:rsidRDefault="00B75F0E" w:rsidP="00B75F0E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Ponuditelji koji se natječu, pravna ili fizička osoba, moraju po svim osnovama imati podmirene dospjele obveze prema Gradu Zadru do trenutka javnog otvaranja ponuda.</w:t>
      </w:r>
    </w:p>
    <w:p w:rsidR="00B75F0E" w:rsidRDefault="00B75F0E" w:rsidP="00B75F0E">
      <w:pPr>
        <w:spacing w:line="240" w:lineRule="atLeast"/>
        <w:ind w:left="720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Osobe koje su bile odgovorne osobe u društvima, uprava društva/predsjednik uprave, osobe i pravne osobe osnivač/suosnivač u drugim pravnim osobama koje imaju dospjelih obveza prema Gradu Zadru, da bi bili sposobni ponuditelji, moraju imati podmirene dospjele obveze prema Gradu Zadru s osnova tih društva, do trenutka javnog otvaranja ponuda</w:t>
      </w:r>
      <w:r>
        <w:rPr>
          <w:rFonts w:ascii="Arial" w:hAnsi="Arial" w:cs="Arial"/>
          <w:sz w:val="18"/>
          <w:szCs w:val="18"/>
          <w:lang w:val="hr-HR"/>
        </w:rPr>
        <w:t>;</w:t>
      </w:r>
    </w:p>
    <w:p w:rsidR="00B75F0E" w:rsidRDefault="00B75F0E" w:rsidP="00B75F0E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g)  Ponuditelj je u ponudi dužan navesti djelatnost koju će obavljati u poslovnom prostoru, koja treba biti u</w:t>
      </w:r>
    </w:p>
    <w:p w:rsidR="00B75F0E" w:rsidRDefault="00B75F0E" w:rsidP="00B75F0E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okviru djelatnosti navedenih u tablici, te će ista, ukoliko bude najpovoljniji ponuditelj biti upisana kao</w:t>
      </w:r>
    </w:p>
    <w:p w:rsidR="00B75F0E" w:rsidRPr="00906151" w:rsidRDefault="00B75F0E" w:rsidP="00B75F0E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djelatnost u ugovoru o zakupu poslovnog prostora.</w:t>
      </w:r>
    </w:p>
    <w:p w:rsidR="00B75F0E" w:rsidRDefault="00B75F0E" w:rsidP="00B75F0E">
      <w:pPr>
        <w:pStyle w:val="Tijeloteksta3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3.    Pravo na zakup poslovnoga prostora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ima natjecatelj,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koji ispunjava uvjete iz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natječaja, te uvjete utvrđene</w:t>
      </w:r>
    </w:p>
    <w:p w:rsidR="00B75F0E" w:rsidRDefault="00B75F0E" w:rsidP="00B75F0E">
      <w:pPr>
        <w:pStyle w:val="Tijeloteksta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 </w:t>
      </w:r>
      <w:r w:rsidRPr="00D03498">
        <w:rPr>
          <w:b w:val="0"/>
          <w:bCs w:val="0"/>
          <w:sz w:val="18"/>
          <w:szCs w:val="18"/>
          <w:lang w:val="hr-HR"/>
        </w:rPr>
        <w:t>Zakonom o zakupu i kupoprodaji poslovnoga prostora i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Odluke o zakupu i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kupoprodaji poslovnoga</w:t>
      </w:r>
    </w:p>
    <w:p w:rsidR="00B75F0E" w:rsidRPr="00D03498" w:rsidRDefault="00B75F0E" w:rsidP="00B75F0E">
      <w:pPr>
        <w:pStyle w:val="Tijeloteksta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 </w:t>
      </w:r>
      <w:r w:rsidRPr="00D03498">
        <w:rPr>
          <w:b w:val="0"/>
          <w:bCs w:val="0"/>
          <w:sz w:val="18"/>
          <w:szCs w:val="18"/>
          <w:lang w:val="hr-HR"/>
        </w:rPr>
        <w:t>prostora</w:t>
      </w:r>
      <w:r>
        <w:rPr>
          <w:b w:val="0"/>
          <w:bCs w:val="0"/>
          <w:sz w:val="18"/>
          <w:szCs w:val="18"/>
          <w:lang w:val="hr-HR"/>
        </w:rPr>
        <w:t>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Ponuda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mora biti izražena u eurima po m</w:t>
      </w:r>
      <w:r w:rsidRPr="00D03498">
        <w:rPr>
          <w:rFonts w:ascii="Arial" w:hAnsi="Arial" w:cs="Arial"/>
          <w:sz w:val="18"/>
          <w:szCs w:val="18"/>
          <w:vertAlign w:val="superscript"/>
          <w:lang w:val="hr-HR"/>
        </w:rPr>
        <w:t xml:space="preserve">2 </w:t>
      </w:r>
      <w:r w:rsidRPr="00D03498">
        <w:rPr>
          <w:rFonts w:ascii="Arial" w:hAnsi="Arial" w:cs="Arial"/>
          <w:sz w:val="18"/>
          <w:szCs w:val="18"/>
          <w:lang w:val="hr-HR"/>
        </w:rPr>
        <w:t>mjesečno.</w:t>
      </w:r>
      <w:r>
        <w:rPr>
          <w:rFonts w:ascii="Arial" w:hAnsi="Arial" w:cs="Arial"/>
          <w:sz w:val="18"/>
          <w:szCs w:val="18"/>
          <w:lang w:val="hr-HR"/>
        </w:rPr>
        <w:t xml:space="preserve"> Početna cijena je utvrđena bez uračunatog PDV-a.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Zakupnina se plaća u protuvrijednosti u kunama  prema srednjem tečaju HNB-e, na dan ispostave računa</w:t>
      </w:r>
      <w:r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Za posl</w:t>
      </w:r>
      <w:r>
        <w:rPr>
          <w:rFonts w:ascii="Arial" w:hAnsi="Arial" w:cs="Arial"/>
          <w:sz w:val="18"/>
          <w:szCs w:val="18"/>
          <w:lang w:val="hr-HR"/>
        </w:rPr>
        <w:t>ovne prostore pod red. brojem  3., 4., 5., 6., 7., 8., 9. i 10</w:t>
      </w:r>
      <w:r w:rsidRPr="006451D1">
        <w:rPr>
          <w:rFonts w:ascii="Arial" w:hAnsi="Arial" w:cs="Arial"/>
          <w:sz w:val="18"/>
          <w:szCs w:val="18"/>
          <w:lang w:val="hr-HR"/>
        </w:rPr>
        <w:t>.</w:t>
      </w:r>
      <w:r>
        <w:rPr>
          <w:rFonts w:ascii="Arial" w:hAnsi="Arial" w:cs="Arial"/>
          <w:sz w:val="18"/>
          <w:szCs w:val="18"/>
          <w:lang w:val="hr-HR"/>
        </w:rPr>
        <w:t>,</w:t>
      </w:r>
      <w:r w:rsidRPr="006451D1">
        <w:rPr>
          <w:rFonts w:ascii="Arial" w:hAnsi="Arial" w:cs="Arial"/>
          <w:sz w:val="18"/>
          <w:szCs w:val="18"/>
          <w:lang w:val="hr-HR"/>
        </w:rPr>
        <w:t xml:space="preserve"> najpovoljniji ponuditelj prije sklapanja Ugovora o zakupu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dužan je dostaviti kao osiguranje plaćanja bezuvjetnu bankarsku garanciju plativu na prvi poziv, u iznosu zaduženja za prvu godinu zakupa ili platiti unaprijed zakupninu za jednu godinu, s tim da je ponuditelj u obvezi da mjesec dana prije isteka bankarske garancije za prvu godinu zakupa, mora dostaviti bezuvjetnu bankarsku garanciju plativu na prvi poziv u iznosu zaduženja za drugu godinu ugovorenog zakupa ili platiti unaprijed zakupninu za drugu godinu ugovorenog zakupa.</w:t>
      </w:r>
    </w:p>
    <w:p w:rsidR="00B75F0E" w:rsidRPr="00D03498" w:rsidRDefault="00B75F0E" w:rsidP="00B75F0E">
      <w:pPr>
        <w:spacing w:line="240" w:lineRule="atLeast"/>
        <w:ind w:left="420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Ukoliko isti to ne ispuni u roku označenom u točki 1</w:t>
      </w:r>
      <w:r>
        <w:rPr>
          <w:rFonts w:ascii="Arial" w:hAnsi="Arial" w:cs="Arial"/>
          <w:sz w:val="18"/>
          <w:szCs w:val="18"/>
          <w:lang w:val="hr-HR"/>
        </w:rPr>
        <w:t>2</w:t>
      </w:r>
      <w:r w:rsidRPr="006451D1">
        <w:rPr>
          <w:rFonts w:ascii="Arial" w:hAnsi="Arial" w:cs="Arial"/>
          <w:sz w:val="18"/>
          <w:szCs w:val="18"/>
          <w:lang w:val="hr-HR"/>
        </w:rPr>
        <w:t>. ovog Natječaja, smatra se da je odustao od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poslovnog prostora, te gubi pravo na povrat jamčevine, a za predmetni prostor javni natječaj će se ponoviti.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Za poslovn</w:t>
      </w:r>
      <w:r>
        <w:rPr>
          <w:rFonts w:ascii="Arial" w:hAnsi="Arial" w:cs="Arial"/>
          <w:sz w:val="18"/>
          <w:szCs w:val="18"/>
          <w:lang w:val="hr-HR"/>
        </w:rPr>
        <w:t>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</w:t>
      </w:r>
      <w:r>
        <w:rPr>
          <w:rFonts w:ascii="Arial" w:hAnsi="Arial" w:cs="Arial"/>
          <w:sz w:val="18"/>
          <w:szCs w:val="18"/>
          <w:lang w:val="hr-HR"/>
        </w:rPr>
        <w:t>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pod red. brojem </w:t>
      </w:r>
      <w:r>
        <w:rPr>
          <w:rFonts w:ascii="Arial" w:hAnsi="Arial" w:cs="Arial"/>
          <w:sz w:val="18"/>
          <w:szCs w:val="18"/>
          <w:lang w:val="hr-HR"/>
        </w:rPr>
        <w:t>1., 2., i 11.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najpovoljniji ponuditelj prije sklapanja Ugovora o zakupu, dužan je dostaviti bjanko zadužnice, u iznosu zaduženja za zakup za ugovoreno razdoblje, radi osiguranja plaćanja zakupnine </w:t>
      </w:r>
      <w:proofErr w:type="spellStart"/>
      <w:r w:rsidRPr="00D03498">
        <w:rPr>
          <w:rFonts w:ascii="Arial" w:hAnsi="Arial" w:cs="Arial"/>
          <w:sz w:val="18"/>
          <w:szCs w:val="18"/>
          <w:lang w:val="hr-HR"/>
        </w:rPr>
        <w:t>solemnizirane</w:t>
      </w:r>
      <w:proofErr w:type="spellEnd"/>
      <w:r w:rsidRPr="00D03498">
        <w:rPr>
          <w:rFonts w:ascii="Arial" w:hAnsi="Arial" w:cs="Arial"/>
          <w:sz w:val="18"/>
          <w:szCs w:val="18"/>
          <w:lang w:val="hr-HR"/>
        </w:rPr>
        <w:t xml:space="preserve"> kod Javnog bilježnika</w:t>
      </w:r>
      <w:r>
        <w:rPr>
          <w:rFonts w:ascii="Arial" w:hAnsi="Arial" w:cs="Arial"/>
          <w:sz w:val="18"/>
          <w:szCs w:val="18"/>
          <w:lang w:val="hr-HR"/>
        </w:rPr>
        <w:t>.</w:t>
      </w:r>
    </w:p>
    <w:p w:rsidR="00B75F0E" w:rsidRDefault="00B75F0E" w:rsidP="00B75F0E">
      <w:pPr>
        <w:pStyle w:val="Tijeloteksta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Poslovni prostor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se daje u zakup u viđenom stanju, bez prava na povrat uloženih sredstava</w:t>
      </w:r>
      <w:r>
        <w:rPr>
          <w:b w:val="0"/>
          <w:bCs w:val="0"/>
          <w:sz w:val="18"/>
          <w:szCs w:val="18"/>
          <w:lang w:val="hr-HR"/>
        </w:rPr>
        <w:t>.</w:t>
      </w:r>
    </w:p>
    <w:p w:rsidR="00B75F0E" w:rsidRDefault="00B75F0E" w:rsidP="00B75F0E">
      <w:pPr>
        <w:pStyle w:val="Tijeloteksta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Zakupnik ne smije bez suglasnosti zakupodavca činiti preinake poslovnog prostora, kojima se bitno mijenja konstrukcija, raspored, površina, namjena ili vanjski izgled poslovnog prostora. U slučaju dobivanja suglasnosti zakupodavca za preinaku poslovnog prostora, zakupnik se obvezuje sam snositi troškove i odriče se bilo kakvih namirenja istih od strane zakupodavca, te preuzima obvezu nadoknade za svu eventualnu štetu uzrokovanu zakupodavcu ili trećim osobama uslijed obavljanja preinaka. Izgrađeni objekt i ostala eventualna dodana vrijednost poslovnoga prostora nakon isteka zakupa, vlasništvo su Grada Zadra.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 može dostaviti samo jednu ponudu za poslovni prostor za koji se natječe. Ako se ponuditelj natječe za više poslovnih prostora, za svaki je prostor potrebito dati odvojenu ponudu u posebnoj omotnici, te ponovo uplatiti jamčevinu prema iznosu u tablici</w:t>
      </w:r>
      <w:r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Radi ostvarivanja pr</w:t>
      </w:r>
      <w:r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>va prednosti pri izboru najpovoljnijeg ponuditelja, osobe na koje se odnosi Zakon o pravima hrvatskih branitelja iz Domovinskog rata i članova njihovih obitelji („Narodne Novine“, broj 174/04) trebaju se pozvati na pravo prvenstva te dostaviti pravovaljan dokaz o svojem statusu.</w:t>
      </w:r>
    </w:p>
    <w:p w:rsidR="00B75F0E" w:rsidRPr="00D03498" w:rsidRDefault="00B75F0E" w:rsidP="00B75F0E">
      <w:pPr>
        <w:pStyle w:val="Tijeloteksta3"/>
        <w:numPr>
          <w:ilvl w:val="0"/>
          <w:numId w:val="2"/>
        </w:numPr>
        <w:rPr>
          <w:bCs w:val="0"/>
          <w:sz w:val="18"/>
          <w:szCs w:val="18"/>
          <w:lang w:val="hr-HR"/>
        </w:rPr>
      </w:pPr>
      <w:r w:rsidRPr="00D03498">
        <w:rPr>
          <w:bCs w:val="0"/>
          <w:sz w:val="18"/>
          <w:szCs w:val="18"/>
          <w:lang w:val="hr-HR"/>
        </w:rPr>
        <w:lastRenderedPageBreak/>
        <w:t xml:space="preserve">Ponude za natječaj upućuju se u pisanom obliku Povjerenstvu za provedbu natječaja u zatvorenoj  omotnici s naznakom “ZA NATJEČAJ ZA POSLOVNI PROSTOR </w:t>
      </w:r>
      <w:r>
        <w:rPr>
          <w:bCs w:val="0"/>
          <w:sz w:val="18"/>
          <w:szCs w:val="18"/>
          <w:lang w:val="hr-HR"/>
        </w:rPr>
        <w:t>KLASA</w:t>
      </w:r>
      <w:r w:rsidRPr="00D03498">
        <w:rPr>
          <w:bCs w:val="0"/>
          <w:sz w:val="18"/>
          <w:szCs w:val="18"/>
          <w:lang w:val="hr-HR"/>
        </w:rPr>
        <w:t>: 372-01/1</w:t>
      </w:r>
      <w:r>
        <w:rPr>
          <w:bCs w:val="0"/>
          <w:sz w:val="18"/>
          <w:szCs w:val="18"/>
          <w:lang w:val="hr-HR"/>
        </w:rPr>
        <w:t>4</w:t>
      </w:r>
      <w:r w:rsidRPr="00D03498">
        <w:rPr>
          <w:bCs w:val="0"/>
          <w:sz w:val="18"/>
          <w:szCs w:val="18"/>
          <w:lang w:val="hr-HR"/>
        </w:rPr>
        <w:t>-01/</w:t>
      </w:r>
      <w:r>
        <w:rPr>
          <w:bCs w:val="0"/>
          <w:sz w:val="18"/>
          <w:szCs w:val="18"/>
          <w:lang w:val="hr-HR"/>
        </w:rPr>
        <w:t>17, URBROJ: 2198/01-6</w:t>
      </w:r>
      <w:r w:rsidRPr="00D03498">
        <w:rPr>
          <w:bCs w:val="0"/>
          <w:sz w:val="18"/>
          <w:szCs w:val="18"/>
          <w:lang w:val="hr-HR"/>
        </w:rPr>
        <w:t>/1-1</w:t>
      </w:r>
      <w:r>
        <w:rPr>
          <w:bCs w:val="0"/>
          <w:sz w:val="18"/>
          <w:szCs w:val="18"/>
          <w:lang w:val="hr-HR"/>
        </w:rPr>
        <w:t>4</w:t>
      </w:r>
      <w:r w:rsidRPr="00D03498">
        <w:rPr>
          <w:bCs w:val="0"/>
          <w:sz w:val="18"/>
          <w:szCs w:val="18"/>
          <w:lang w:val="hr-HR"/>
        </w:rPr>
        <w:t>-</w:t>
      </w:r>
      <w:r>
        <w:rPr>
          <w:bCs w:val="0"/>
          <w:sz w:val="18"/>
          <w:szCs w:val="18"/>
          <w:lang w:val="hr-HR"/>
        </w:rPr>
        <w:t>13</w:t>
      </w:r>
      <w:r w:rsidRPr="00D03498">
        <w:rPr>
          <w:bCs w:val="0"/>
          <w:sz w:val="18"/>
          <w:szCs w:val="18"/>
          <w:lang w:val="hr-HR"/>
        </w:rPr>
        <w:t>, NE OTVARATI”, na adresu: Grad Zadar, Narodni trg 1, 23000 Zadar, bez obzira na način dostave, rok za dostavu ponuda je najkasnije do datuma i sata javnog otvaranja ponuda</w:t>
      </w:r>
      <w:r>
        <w:rPr>
          <w:bCs w:val="0"/>
          <w:sz w:val="18"/>
          <w:szCs w:val="18"/>
          <w:lang w:val="hr-HR"/>
        </w:rPr>
        <w:t>.</w:t>
      </w:r>
    </w:p>
    <w:p w:rsidR="00B75F0E" w:rsidRPr="00D03498" w:rsidRDefault="00B75F0E" w:rsidP="00B75F0E">
      <w:pPr>
        <w:pStyle w:val="Tijeloteksta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Najpovoljniji ponuditelj dužan je sklopiti Ugovor</w:t>
      </w:r>
      <w:r>
        <w:rPr>
          <w:b w:val="0"/>
          <w:bCs w:val="0"/>
          <w:sz w:val="18"/>
          <w:szCs w:val="18"/>
          <w:lang w:val="hr-HR"/>
        </w:rPr>
        <w:t xml:space="preserve"> o zakupu najkasnije u roku od 30</w:t>
      </w:r>
      <w:r w:rsidRPr="00D03498">
        <w:rPr>
          <w:b w:val="0"/>
          <w:bCs w:val="0"/>
          <w:sz w:val="18"/>
          <w:szCs w:val="18"/>
          <w:lang w:val="hr-HR"/>
        </w:rPr>
        <w:t xml:space="preserve"> (</w:t>
      </w:r>
      <w:r>
        <w:rPr>
          <w:b w:val="0"/>
          <w:bCs w:val="0"/>
          <w:sz w:val="18"/>
          <w:szCs w:val="18"/>
          <w:lang w:val="hr-HR"/>
        </w:rPr>
        <w:t>trideset</w:t>
      </w:r>
      <w:r w:rsidRPr="00D03498">
        <w:rPr>
          <w:b w:val="0"/>
          <w:bCs w:val="0"/>
          <w:sz w:val="18"/>
          <w:szCs w:val="18"/>
          <w:lang w:val="hr-HR"/>
        </w:rPr>
        <w:t>) dana od dana primitka Odluke o dodjeli poslovnog prostora. Ukoliko najpovoljniji ponuditelj ne sklopi Ugovor o zakupu poslovnog prostora u naznačenom roku, smatra se da je odustao od istog, te gubi pravo na povrat jamčevine, a za predmetni poslovni prostor, javni natječaj će se ponoviti.</w:t>
      </w:r>
    </w:p>
    <w:p w:rsidR="00B75F0E" w:rsidRPr="00D03498" w:rsidRDefault="00B75F0E" w:rsidP="00B75F0E">
      <w:pPr>
        <w:pStyle w:val="Tijeloteksta3"/>
        <w:ind w:left="42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Najpovoljniji ponuditelj kojem bude dodijeljen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poslovni prostor, dužan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ga je staviti u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funkciju u skladu s </w:t>
      </w:r>
    </w:p>
    <w:p w:rsidR="00B75F0E" w:rsidRDefault="00B75F0E" w:rsidP="00B75F0E">
      <w:pPr>
        <w:pStyle w:val="Tijeloteksta3"/>
        <w:ind w:left="6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   Odlukom Povjerenstva za provedbu javnog natječaja</w:t>
      </w:r>
      <w:r>
        <w:rPr>
          <w:b w:val="0"/>
          <w:bCs w:val="0"/>
          <w:sz w:val="18"/>
          <w:szCs w:val="18"/>
          <w:lang w:val="hr-HR"/>
        </w:rPr>
        <w:t>.</w:t>
      </w:r>
    </w:p>
    <w:p w:rsidR="00B75F0E" w:rsidRPr="00FB0E00" w:rsidRDefault="00B75F0E" w:rsidP="00B75F0E">
      <w:pPr>
        <w:pStyle w:val="Tijeloteksta3"/>
        <w:numPr>
          <w:ilvl w:val="0"/>
          <w:numId w:val="2"/>
        </w:numPr>
        <w:rPr>
          <w:bCs w:val="0"/>
          <w:sz w:val="18"/>
          <w:szCs w:val="18"/>
          <w:lang w:val="hr-HR"/>
        </w:rPr>
      </w:pPr>
      <w:r w:rsidRPr="00FB0E00">
        <w:rPr>
          <w:bCs w:val="0"/>
          <w:sz w:val="18"/>
          <w:szCs w:val="18"/>
          <w:lang w:val="hr-HR"/>
        </w:rPr>
        <w:t xml:space="preserve">Javno otvaranje ponuda izvršiti će Povjerenstvo za provedbu javnog natječaja dana </w:t>
      </w:r>
      <w:r>
        <w:rPr>
          <w:bCs w:val="0"/>
          <w:sz w:val="18"/>
          <w:szCs w:val="18"/>
          <w:lang w:val="hr-HR"/>
        </w:rPr>
        <w:t>28. svibnja</w:t>
      </w:r>
      <w:r w:rsidRPr="00FB0E00">
        <w:rPr>
          <w:bCs w:val="0"/>
          <w:sz w:val="18"/>
          <w:szCs w:val="18"/>
          <w:lang w:val="hr-HR"/>
        </w:rPr>
        <w:t xml:space="preserve"> 201</w:t>
      </w:r>
      <w:r>
        <w:rPr>
          <w:bCs w:val="0"/>
          <w:sz w:val="18"/>
          <w:szCs w:val="18"/>
          <w:lang w:val="hr-HR"/>
        </w:rPr>
        <w:t>4</w:t>
      </w:r>
      <w:r w:rsidRPr="00FB0E00">
        <w:rPr>
          <w:bCs w:val="0"/>
          <w:sz w:val="18"/>
          <w:szCs w:val="18"/>
          <w:lang w:val="hr-HR"/>
        </w:rPr>
        <w:t>. godine, u 13 sati u Velikoj vijećnici, Narodni trg 1.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outlineLvl w:val="0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Otvaranju ponuda mogu biti nazočni ponuditelji ili ovlašteni predstavnici ponuditelja</w:t>
      </w:r>
      <w:r>
        <w:rPr>
          <w:rFonts w:ascii="Arial" w:hAnsi="Arial" w:cs="Arial"/>
          <w:sz w:val="18"/>
          <w:szCs w:val="18"/>
          <w:lang w:val="hr-HR"/>
        </w:rPr>
        <w:t>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 rezultatima izbora sudionici će biti izvješteni najkasnije u roku od 30 dana, od dana javnog otvaranja ponuda</w:t>
      </w:r>
      <w:r>
        <w:rPr>
          <w:rFonts w:ascii="Arial" w:hAnsi="Arial" w:cs="Arial"/>
          <w:sz w:val="18"/>
          <w:szCs w:val="18"/>
          <w:lang w:val="hr-HR"/>
        </w:rPr>
        <w:t>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Ugovor o zakupu sklapa se kao ovršna isprava – potvrđen (</w:t>
      </w:r>
      <w:proofErr w:type="spellStart"/>
      <w:r w:rsidRPr="00D03498">
        <w:rPr>
          <w:rFonts w:ascii="Arial" w:hAnsi="Arial" w:cs="Arial"/>
          <w:sz w:val="18"/>
          <w:szCs w:val="18"/>
          <w:lang w:val="hr-HR"/>
        </w:rPr>
        <w:t>solemniziran</w:t>
      </w:r>
      <w:proofErr w:type="spellEnd"/>
      <w:r w:rsidRPr="00D03498">
        <w:rPr>
          <w:rFonts w:ascii="Arial" w:hAnsi="Arial" w:cs="Arial"/>
          <w:sz w:val="18"/>
          <w:szCs w:val="18"/>
          <w:lang w:val="hr-HR"/>
        </w:rPr>
        <w:t xml:space="preserve">) kod Javnog bilježnika, sukladno odredbi </w:t>
      </w:r>
      <w:proofErr w:type="spellStart"/>
      <w:r w:rsidRPr="00D03498">
        <w:rPr>
          <w:rFonts w:ascii="Arial" w:hAnsi="Arial" w:cs="Arial"/>
          <w:sz w:val="18"/>
          <w:szCs w:val="18"/>
          <w:lang w:val="hr-HR"/>
        </w:rPr>
        <w:t>čl</w:t>
      </w:r>
      <w:proofErr w:type="spellEnd"/>
      <w:r w:rsidRPr="00D03498">
        <w:rPr>
          <w:rFonts w:ascii="Arial" w:hAnsi="Arial" w:cs="Arial"/>
          <w:sz w:val="18"/>
          <w:szCs w:val="18"/>
          <w:lang w:val="hr-HR"/>
        </w:rPr>
        <w:t>. 4., st.3. Zakona o zakupu i kupoprodaji poslovnoga prostora, a na trošak zakupnika kod Javnog bilježnika</w:t>
      </w:r>
      <w:r>
        <w:rPr>
          <w:rFonts w:ascii="Arial" w:hAnsi="Arial" w:cs="Arial"/>
          <w:sz w:val="18"/>
          <w:szCs w:val="18"/>
          <w:lang w:val="hr-HR"/>
        </w:rPr>
        <w:t>.</w:t>
      </w:r>
    </w:p>
    <w:p w:rsidR="00B75F0E" w:rsidRPr="00D03498" w:rsidRDefault="00B75F0E" w:rsidP="00B75F0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Gradonačelnik Grada Zadra zadržava pravo da nakon isteka roka iz natječaja, u cjelini ili djelomično poništi natječaj, bez iznošenja razloga. </w:t>
      </w:r>
      <w:r w:rsidRPr="00D03498">
        <w:rPr>
          <w:rFonts w:ascii="Arial" w:hAnsi="Arial" w:cs="Arial"/>
          <w:b/>
          <w:bCs/>
          <w:sz w:val="18"/>
          <w:szCs w:val="18"/>
          <w:lang w:val="hr-HR"/>
        </w:rPr>
        <w:t xml:space="preserve">   </w:t>
      </w:r>
    </w:p>
    <w:p w:rsidR="00B75F0E" w:rsidRPr="00D03498" w:rsidRDefault="00B75F0E" w:rsidP="00B75F0E">
      <w:pPr>
        <w:spacing w:line="240" w:lineRule="atLeast"/>
        <w:jc w:val="both"/>
        <w:rPr>
          <w:lang w:val="hr-HR"/>
        </w:rPr>
      </w:pPr>
    </w:p>
    <w:p w:rsidR="00B75F0E" w:rsidRPr="00D03498" w:rsidRDefault="00B75F0E" w:rsidP="00B75F0E">
      <w:pPr>
        <w:spacing w:line="240" w:lineRule="atLeast"/>
        <w:jc w:val="both"/>
        <w:rPr>
          <w:lang w:val="hr-HR"/>
        </w:rPr>
      </w:pPr>
      <w:r w:rsidRPr="00D03498">
        <w:rPr>
          <w:lang w:val="hr-HR"/>
        </w:rPr>
        <w:t xml:space="preserve">                                                                                                GRADONAČELNIK GRADA ZADRA                                              </w:t>
      </w:r>
    </w:p>
    <w:p w:rsidR="000518C4" w:rsidRDefault="000518C4"/>
    <w:sectPr w:rsidR="000518C4">
      <w:pgSz w:w="11907" w:h="16840" w:code="9"/>
      <w:pgMar w:top="1417" w:right="1418" w:bottom="1417" w:left="1418" w:header="1077" w:footer="1077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377D"/>
    <w:multiLevelType w:val="hybridMultilevel"/>
    <w:tmpl w:val="B666E4FA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823A3"/>
    <w:multiLevelType w:val="hybridMultilevel"/>
    <w:tmpl w:val="2CF40E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A9EE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FF0751"/>
    <w:multiLevelType w:val="hybridMultilevel"/>
    <w:tmpl w:val="B2B8E1A6"/>
    <w:lvl w:ilvl="0" w:tplc="225A583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</w:rPr>
    </w:lvl>
    <w:lvl w:ilvl="1" w:tplc="FC68E622">
      <w:start w:val="4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F0E"/>
    <w:rsid w:val="000518C4"/>
    <w:rsid w:val="00B7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B75F0E"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B75F0E"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B75F0E"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B75F0E"/>
    <w:rPr>
      <w:rFonts w:ascii="Arial" w:eastAsia="Times New Roman" w:hAnsi="Arial" w:cs="Arial"/>
      <w:b/>
      <w:bCs/>
      <w:sz w:val="20"/>
      <w:szCs w:val="20"/>
      <w:lang w:val="en-GB"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B75F0E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B75F0E"/>
    <w:rPr>
      <w:rFonts w:ascii="Arial" w:eastAsia="Times New Roman" w:hAnsi="Arial" w:cs="Arial"/>
      <w:b/>
      <w:bCs/>
      <w:sz w:val="24"/>
      <w:szCs w:val="24"/>
      <w:lang w:val="en-GB" w:eastAsia="hr-HR"/>
    </w:rPr>
  </w:style>
  <w:style w:type="paragraph" w:styleId="Tijeloteksta">
    <w:name w:val="Body Text"/>
    <w:aliases w:val="uvlaka 2"/>
    <w:basedOn w:val="Normal"/>
    <w:link w:val="TijelotekstaChar"/>
    <w:uiPriority w:val="99"/>
    <w:rsid w:val="00B75F0E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B75F0E"/>
    <w:rPr>
      <w:rFonts w:ascii="Arial" w:eastAsia="Times New Roman" w:hAnsi="Arial" w:cs="Arial"/>
      <w:b/>
      <w:bCs/>
      <w:sz w:val="20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rsid w:val="00B75F0E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B75F0E"/>
    <w:rPr>
      <w:rFonts w:ascii="Arial" w:eastAsia="Times New Roman" w:hAnsi="Arial" w:cs="Arial"/>
      <w:b/>
      <w:bCs/>
      <w:sz w:val="20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imiletic</dc:creator>
  <cp:lastModifiedBy>imiletic</cp:lastModifiedBy>
  <cp:revision>1</cp:revision>
  <dcterms:created xsi:type="dcterms:W3CDTF">2014-05-16T09:29:00Z</dcterms:created>
  <dcterms:modified xsi:type="dcterms:W3CDTF">2014-05-16T09:29:00Z</dcterms:modified>
</cp:coreProperties>
</file>